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37" w:rsidRPr="006860D6" w:rsidRDefault="00541D37" w:rsidP="006860D6">
      <w:pPr>
        <w:jc w:val="center"/>
        <w:rPr>
          <w:rStyle w:val="hgkelc"/>
          <w:b/>
          <w:sz w:val="28"/>
          <w:szCs w:val="28"/>
        </w:rPr>
      </w:pPr>
      <w:r w:rsidRPr="006860D6">
        <w:rPr>
          <w:rStyle w:val="hgkelc"/>
          <w:b/>
          <w:sz w:val="28"/>
          <w:szCs w:val="28"/>
        </w:rPr>
        <w:t>ORDINE DEL GIORNO</w:t>
      </w:r>
    </w:p>
    <w:p w:rsidR="00541D37" w:rsidRPr="006860D6" w:rsidRDefault="00541D37" w:rsidP="00163364">
      <w:pPr>
        <w:jc w:val="right"/>
        <w:rPr>
          <w:rStyle w:val="hgkelc"/>
          <w:b/>
          <w:sz w:val="28"/>
          <w:szCs w:val="28"/>
        </w:rPr>
      </w:pPr>
      <w:r w:rsidRPr="006860D6">
        <w:rPr>
          <w:rStyle w:val="hgkelc"/>
          <w:b/>
          <w:sz w:val="28"/>
          <w:szCs w:val="28"/>
        </w:rPr>
        <w:t>Al Presidente del CC</w:t>
      </w:r>
    </w:p>
    <w:p w:rsidR="00541D37" w:rsidRPr="006860D6" w:rsidRDefault="00541D37" w:rsidP="00163364">
      <w:pPr>
        <w:jc w:val="right"/>
        <w:rPr>
          <w:rStyle w:val="hgkelc"/>
          <w:b/>
          <w:sz w:val="28"/>
          <w:szCs w:val="28"/>
        </w:rPr>
      </w:pPr>
      <w:r w:rsidRPr="006860D6">
        <w:rPr>
          <w:rStyle w:val="hgkelc"/>
          <w:b/>
          <w:sz w:val="28"/>
          <w:szCs w:val="28"/>
        </w:rPr>
        <w:t xml:space="preserve">E p.c. </w:t>
      </w:r>
    </w:p>
    <w:p w:rsidR="00541D37" w:rsidRPr="006860D6" w:rsidRDefault="00541D37" w:rsidP="00163364">
      <w:pPr>
        <w:jc w:val="right"/>
        <w:rPr>
          <w:rStyle w:val="hgkelc"/>
          <w:b/>
          <w:sz w:val="28"/>
          <w:szCs w:val="28"/>
        </w:rPr>
      </w:pPr>
      <w:r w:rsidRPr="006860D6">
        <w:rPr>
          <w:rStyle w:val="hgkelc"/>
          <w:b/>
          <w:sz w:val="28"/>
          <w:szCs w:val="28"/>
        </w:rPr>
        <w:t>Al Segretario</w:t>
      </w:r>
    </w:p>
    <w:p w:rsidR="00541D37" w:rsidRPr="006860D6" w:rsidRDefault="00541D37" w:rsidP="00163364">
      <w:pPr>
        <w:jc w:val="right"/>
        <w:rPr>
          <w:rStyle w:val="hgkelc"/>
          <w:sz w:val="28"/>
          <w:szCs w:val="28"/>
        </w:rPr>
      </w:pPr>
      <w:r w:rsidRPr="006860D6">
        <w:rPr>
          <w:rStyle w:val="hgkelc"/>
          <w:sz w:val="28"/>
          <w:szCs w:val="28"/>
        </w:rPr>
        <w:t>Sede</w:t>
      </w:r>
    </w:p>
    <w:p w:rsidR="00541D37" w:rsidRPr="006860D6" w:rsidRDefault="00541D37" w:rsidP="00163364">
      <w:pPr>
        <w:jc w:val="both"/>
        <w:rPr>
          <w:rStyle w:val="hgkelc"/>
          <w:b/>
          <w:sz w:val="28"/>
          <w:szCs w:val="28"/>
        </w:rPr>
      </w:pPr>
      <w:r w:rsidRPr="006860D6">
        <w:rPr>
          <w:rStyle w:val="hgkelc"/>
          <w:b/>
          <w:sz w:val="28"/>
          <w:szCs w:val="28"/>
        </w:rPr>
        <w:t>PROPONENTI: I consiglieri firmatari.</w:t>
      </w:r>
    </w:p>
    <w:p w:rsidR="00541D37" w:rsidRPr="006860D6" w:rsidRDefault="00541D37" w:rsidP="00163364">
      <w:pPr>
        <w:jc w:val="both"/>
        <w:rPr>
          <w:rStyle w:val="hgkelc"/>
          <w:b/>
          <w:sz w:val="28"/>
          <w:szCs w:val="28"/>
        </w:rPr>
      </w:pPr>
    </w:p>
    <w:p w:rsidR="00541D37" w:rsidRPr="006860D6" w:rsidRDefault="00541D37" w:rsidP="00163364">
      <w:pPr>
        <w:jc w:val="both"/>
        <w:rPr>
          <w:rStyle w:val="markedcontent"/>
          <w:b/>
          <w:sz w:val="28"/>
          <w:szCs w:val="28"/>
        </w:rPr>
      </w:pPr>
      <w:r w:rsidRPr="006860D6">
        <w:rPr>
          <w:rStyle w:val="hgkelc"/>
          <w:b/>
          <w:sz w:val="28"/>
          <w:szCs w:val="28"/>
        </w:rPr>
        <w:t>Visto</w:t>
      </w:r>
      <w:r w:rsidRPr="006860D6">
        <w:rPr>
          <w:rStyle w:val="hgkelc"/>
          <w:sz w:val="28"/>
          <w:szCs w:val="28"/>
        </w:rPr>
        <w:t xml:space="preserve"> il Regolamento per il Funzionamento del Consiglio comunale approvato il 27/09/1995 con delibera di CC n.60, poi modificato il 11/11/2017 con Delibera di CC n. 69;</w:t>
      </w:r>
    </w:p>
    <w:p w:rsidR="00B24794" w:rsidRPr="006860D6" w:rsidRDefault="00B97958" w:rsidP="00163364">
      <w:pPr>
        <w:jc w:val="both"/>
        <w:rPr>
          <w:rFonts w:cs="Arial"/>
          <w:color w:val="000000"/>
          <w:sz w:val="28"/>
          <w:szCs w:val="28"/>
        </w:rPr>
      </w:pPr>
      <w:r w:rsidRPr="006860D6">
        <w:rPr>
          <w:rFonts w:cs="Arial"/>
          <w:b/>
          <w:color w:val="000000"/>
          <w:sz w:val="28"/>
          <w:szCs w:val="28"/>
        </w:rPr>
        <w:t>Considerato</w:t>
      </w:r>
      <w:r w:rsidRPr="006860D6">
        <w:rPr>
          <w:rFonts w:cs="Arial"/>
          <w:color w:val="000000"/>
          <w:sz w:val="28"/>
          <w:szCs w:val="28"/>
        </w:rPr>
        <w:t xml:space="preserve"> che </w:t>
      </w:r>
      <w:r w:rsidR="00B24794" w:rsidRPr="006860D6">
        <w:rPr>
          <w:rFonts w:cs="Arial"/>
          <w:color w:val="000000"/>
          <w:sz w:val="28"/>
          <w:szCs w:val="28"/>
        </w:rPr>
        <w:t xml:space="preserve">con l’istituzione del Regolamento per la Concessione in locazione di immobili comunali da utilizzare per scopi economici, sociali, culturali ed altro, giusta Delibera di Consiglio comunale n. 3 del 20.01.2021, si è </w:t>
      </w:r>
      <w:r w:rsidR="00541D37" w:rsidRPr="006860D6">
        <w:rPr>
          <w:rFonts w:cs="Arial"/>
          <w:color w:val="000000"/>
          <w:sz w:val="28"/>
          <w:szCs w:val="28"/>
        </w:rPr>
        <w:t xml:space="preserve"> v</w:t>
      </w:r>
      <w:r w:rsidR="00B24794" w:rsidRPr="006860D6">
        <w:rPr>
          <w:rFonts w:cs="Arial"/>
          <w:color w:val="000000"/>
          <w:sz w:val="28"/>
          <w:szCs w:val="28"/>
        </w:rPr>
        <w:t xml:space="preserve">oluto dare uno strumento all’Amministrazione per </w:t>
      </w:r>
      <w:r w:rsidR="00541D37" w:rsidRPr="006860D6">
        <w:rPr>
          <w:rFonts w:cs="Arial"/>
          <w:color w:val="000000"/>
          <w:sz w:val="28"/>
          <w:szCs w:val="28"/>
        </w:rPr>
        <w:t xml:space="preserve"> evitare una condanna per danno erariale da parte della corte dei conti, regolarizzando una detenzione </w:t>
      </w:r>
      <w:proofErr w:type="spellStart"/>
      <w:r w:rsidR="00541D37" w:rsidRPr="006860D6">
        <w:rPr>
          <w:rFonts w:cs="Arial"/>
          <w:color w:val="000000"/>
          <w:sz w:val="28"/>
          <w:szCs w:val="28"/>
        </w:rPr>
        <w:t>sine</w:t>
      </w:r>
      <w:proofErr w:type="spellEnd"/>
      <w:r w:rsidR="00541D37" w:rsidRPr="006860D6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541D37" w:rsidRPr="006860D6">
        <w:rPr>
          <w:rFonts w:cs="Arial"/>
          <w:color w:val="000000"/>
          <w:sz w:val="28"/>
          <w:szCs w:val="28"/>
        </w:rPr>
        <w:t>titulo</w:t>
      </w:r>
      <w:proofErr w:type="spellEnd"/>
      <w:r w:rsidR="00541D37" w:rsidRPr="006860D6">
        <w:rPr>
          <w:rFonts w:cs="Arial"/>
          <w:color w:val="000000"/>
          <w:sz w:val="28"/>
          <w:szCs w:val="28"/>
        </w:rPr>
        <w:t xml:space="preserve"> di immobil</w:t>
      </w:r>
      <w:r w:rsidR="00B24794" w:rsidRPr="006860D6">
        <w:rPr>
          <w:rFonts w:cs="Arial"/>
          <w:color w:val="000000"/>
          <w:sz w:val="28"/>
          <w:szCs w:val="28"/>
        </w:rPr>
        <w:t xml:space="preserve">i </w:t>
      </w:r>
      <w:r w:rsidR="00541D37" w:rsidRPr="006860D6">
        <w:rPr>
          <w:rFonts w:cs="Arial"/>
          <w:color w:val="000000"/>
          <w:sz w:val="28"/>
          <w:szCs w:val="28"/>
        </w:rPr>
        <w:t xml:space="preserve"> comunal</w:t>
      </w:r>
      <w:r w:rsidR="00B24794" w:rsidRPr="006860D6">
        <w:rPr>
          <w:rFonts w:cs="Arial"/>
          <w:color w:val="000000"/>
          <w:sz w:val="28"/>
          <w:szCs w:val="28"/>
        </w:rPr>
        <w:t xml:space="preserve">i, da parte delle Associazioni che trovano spazio per le loro attività all’interno degli stessi </w:t>
      </w:r>
      <w:r w:rsidR="00541D37" w:rsidRPr="006860D6">
        <w:rPr>
          <w:rFonts w:cs="Arial"/>
          <w:color w:val="000000"/>
          <w:sz w:val="28"/>
          <w:szCs w:val="28"/>
        </w:rPr>
        <w:t>.</w:t>
      </w:r>
    </w:p>
    <w:p w:rsidR="00B24794" w:rsidRPr="006860D6" w:rsidRDefault="00541D37" w:rsidP="00163364">
      <w:pPr>
        <w:jc w:val="both"/>
        <w:rPr>
          <w:rFonts w:cs="Arial"/>
          <w:color w:val="000000"/>
          <w:sz w:val="28"/>
          <w:szCs w:val="28"/>
        </w:rPr>
      </w:pPr>
      <w:r w:rsidRPr="006860D6">
        <w:rPr>
          <w:rFonts w:cs="Arial"/>
          <w:color w:val="000000"/>
          <w:sz w:val="28"/>
          <w:szCs w:val="28"/>
        </w:rPr>
        <w:br/>
      </w:r>
      <w:r w:rsidRPr="006860D6">
        <w:rPr>
          <w:rFonts w:cs="Arial"/>
          <w:b/>
          <w:color w:val="000000"/>
          <w:sz w:val="28"/>
          <w:szCs w:val="28"/>
        </w:rPr>
        <w:t>Le</w:t>
      </w:r>
      <w:r w:rsidRPr="006860D6">
        <w:rPr>
          <w:rFonts w:cs="Arial"/>
          <w:color w:val="000000"/>
          <w:sz w:val="28"/>
          <w:szCs w:val="28"/>
        </w:rPr>
        <w:t xml:space="preserve"> Pubbliche amministrazioni sono tenute a valorizzare il patrimonio immobiliare pubblico; tale valorizzazione consiste in primis nel ricavare un reddito dalla gestione degli stessi. La concessione e/o comodato a titolo gratuito è pertanto vista come </w:t>
      </w:r>
      <w:proofErr w:type="spellStart"/>
      <w:r w:rsidRPr="006860D6">
        <w:rPr>
          <w:rFonts w:cs="Arial"/>
          <w:color w:val="000000"/>
          <w:sz w:val="28"/>
          <w:szCs w:val="28"/>
        </w:rPr>
        <w:t>extrema</w:t>
      </w:r>
      <w:proofErr w:type="spellEnd"/>
      <w:r w:rsidRPr="006860D6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6860D6">
        <w:rPr>
          <w:rFonts w:cs="Arial"/>
          <w:color w:val="000000"/>
          <w:sz w:val="28"/>
          <w:szCs w:val="28"/>
        </w:rPr>
        <w:t>ratio</w:t>
      </w:r>
      <w:proofErr w:type="spellEnd"/>
      <w:r w:rsidRPr="006860D6">
        <w:rPr>
          <w:rFonts w:cs="Arial"/>
          <w:color w:val="000000"/>
          <w:sz w:val="28"/>
          <w:szCs w:val="28"/>
        </w:rPr>
        <w:t xml:space="preserve"> (parere Corti conti Veneto n. 33/2009). Solo nel caso in cui l'utilità sociale per la comunità è maggiore del ricavato economico  è ammessa la concessione e/o comodato a titolo gratuito. Diversamente la concessione gratuita di un immobile comunale, costituisce danno erariale. </w:t>
      </w:r>
    </w:p>
    <w:p w:rsidR="00163364" w:rsidRPr="006860D6" w:rsidRDefault="00541D37" w:rsidP="00163364">
      <w:pPr>
        <w:jc w:val="both"/>
        <w:rPr>
          <w:rFonts w:cs="Arial"/>
          <w:b/>
          <w:color w:val="000000"/>
          <w:sz w:val="28"/>
          <w:szCs w:val="28"/>
        </w:rPr>
      </w:pPr>
      <w:r w:rsidRPr="006860D6">
        <w:rPr>
          <w:rFonts w:cs="Arial"/>
          <w:color w:val="000000"/>
          <w:sz w:val="28"/>
          <w:szCs w:val="28"/>
        </w:rPr>
        <w:br/>
      </w:r>
      <w:r w:rsidR="00B24794" w:rsidRPr="006860D6">
        <w:rPr>
          <w:rFonts w:cs="Arial"/>
          <w:b/>
          <w:color w:val="000000"/>
          <w:sz w:val="28"/>
          <w:szCs w:val="28"/>
        </w:rPr>
        <w:t>Giova</w:t>
      </w:r>
      <w:r w:rsidR="00B24794" w:rsidRPr="006860D6">
        <w:rPr>
          <w:rFonts w:cs="Arial"/>
          <w:color w:val="000000"/>
          <w:sz w:val="28"/>
          <w:szCs w:val="28"/>
        </w:rPr>
        <w:t xml:space="preserve"> </w:t>
      </w:r>
      <w:r w:rsidRPr="006860D6">
        <w:rPr>
          <w:rFonts w:cs="Arial"/>
          <w:color w:val="000000"/>
          <w:sz w:val="28"/>
          <w:szCs w:val="28"/>
        </w:rPr>
        <w:t xml:space="preserve"> precisare che la Corte dei conti, sezione giurisdizionale per la Sardegna , con una sentenza (n. 234 del 16 settembre 2013), ha statuito che non determina alcun danno erariale </w:t>
      </w:r>
      <w:r w:rsidR="00B24794" w:rsidRPr="006860D6">
        <w:rPr>
          <w:rFonts w:cs="Arial"/>
          <w:color w:val="000000"/>
          <w:sz w:val="28"/>
          <w:szCs w:val="28"/>
        </w:rPr>
        <w:t xml:space="preserve">la concessione di </w:t>
      </w:r>
      <w:r w:rsidRPr="006860D6">
        <w:rPr>
          <w:rFonts w:cs="Arial"/>
          <w:color w:val="000000"/>
          <w:sz w:val="28"/>
          <w:szCs w:val="28"/>
        </w:rPr>
        <w:t xml:space="preserve"> un immobile del Comune in uso gratuito a un'associazione privata se da ciò deriva un corrispettivo indiretto all'</w:t>
      </w:r>
      <w:r w:rsidR="00B24794" w:rsidRPr="006860D6">
        <w:rPr>
          <w:rFonts w:cs="Arial"/>
          <w:color w:val="000000"/>
          <w:sz w:val="28"/>
          <w:szCs w:val="28"/>
        </w:rPr>
        <w:t xml:space="preserve"> E</w:t>
      </w:r>
      <w:r w:rsidRPr="006860D6">
        <w:rPr>
          <w:rFonts w:cs="Arial"/>
          <w:color w:val="000000"/>
          <w:sz w:val="28"/>
          <w:szCs w:val="28"/>
        </w:rPr>
        <w:t xml:space="preserve">nte come lo svolgimento di servizi e attività di utilità pubblica, nonché gli obblighi di gestione e </w:t>
      </w:r>
      <w:r w:rsidRPr="006860D6">
        <w:rPr>
          <w:rFonts w:cs="Arial"/>
          <w:color w:val="000000"/>
          <w:sz w:val="28"/>
          <w:szCs w:val="28"/>
        </w:rPr>
        <w:lastRenderedPageBreak/>
        <w:t>manutenzione dell'immobile in capo all'associazione stessa.</w:t>
      </w:r>
      <w:r w:rsidRPr="006860D6">
        <w:rPr>
          <w:rFonts w:cs="Arial"/>
          <w:color w:val="000000"/>
          <w:sz w:val="28"/>
          <w:szCs w:val="28"/>
        </w:rPr>
        <w:br/>
      </w:r>
      <w:r w:rsidRPr="006860D6">
        <w:rPr>
          <w:rFonts w:cs="Arial"/>
          <w:color w:val="000000"/>
          <w:sz w:val="28"/>
          <w:szCs w:val="28"/>
        </w:rPr>
        <w:br/>
      </w:r>
      <w:r w:rsidRPr="006860D6">
        <w:rPr>
          <w:rFonts w:cs="Arial"/>
          <w:b/>
          <w:color w:val="000000"/>
          <w:sz w:val="28"/>
          <w:szCs w:val="28"/>
        </w:rPr>
        <w:t>Tanto premesso</w:t>
      </w:r>
      <w:r w:rsidR="00B24794" w:rsidRPr="006860D6">
        <w:rPr>
          <w:rFonts w:cs="Arial"/>
          <w:b/>
          <w:color w:val="000000"/>
          <w:sz w:val="28"/>
          <w:szCs w:val="28"/>
        </w:rPr>
        <w:t xml:space="preserve">, </w:t>
      </w:r>
    </w:p>
    <w:p w:rsidR="00B24794" w:rsidRPr="006860D6" w:rsidRDefault="00B24794" w:rsidP="00163364">
      <w:pPr>
        <w:jc w:val="center"/>
        <w:rPr>
          <w:rFonts w:cs="Arial"/>
          <w:color w:val="000000"/>
          <w:sz w:val="28"/>
          <w:szCs w:val="28"/>
        </w:rPr>
      </w:pPr>
      <w:r w:rsidRPr="006860D6">
        <w:rPr>
          <w:rFonts w:cs="Arial"/>
          <w:b/>
          <w:color w:val="000000"/>
          <w:sz w:val="28"/>
          <w:szCs w:val="28"/>
        </w:rPr>
        <w:t>chiediamo</w:t>
      </w:r>
    </w:p>
    <w:p w:rsidR="00163364" w:rsidRPr="006860D6" w:rsidRDefault="00541D37" w:rsidP="00163364">
      <w:pPr>
        <w:jc w:val="both"/>
        <w:rPr>
          <w:rFonts w:cs="Arial"/>
          <w:color w:val="000000"/>
          <w:sz w:val="28"/>
          <w:szCs w:val="28"/>
        </w:rPr>
      </w:pPr>
      <w:r w:rsidRPr="006860D6">
        <w:rPr>
          <w:rFonts w:cs="Arial"/>
          <w:color w:val="000000"/>
          <w:sz w:val="28"/>
          <w:szCs w:val="28"/>
        </w:rPr>
        <w:br/>
        <w:t>-</w:t>
      </w:r>
      <w:r w:rsidR="00163364" w:rsidRPr="006860D6">
        <w:rPr>
          <w:rFonts w:cs="Arial"/>
          <w:color w:val="000000"/>
          <w:sz w:val="28"/>
          <w:szCs w:val="28"/>
        </w:rPr>
        <w:t>Un incontro con tutte le Associazioni, anche sportive, seppure le stesse si approcciano all’Ente con  un Regolamento diverso;</w:t>
      </w:r>
    </w:p>
    <w:p w:rsidR="00163364" w:rsidRPr="006860D6" w:rsidRDefault="00541D37" w:rsidP="00163364">
      <w:pPr>
        <w:jc w:val="both"/>
        <w:rPr>
          <w:rFonts w:cs="Arial"/>
          <w:color w:val="000000"/>
          <w:sz w:val="28"/>
          <w:szCs w:val="28"/>
        </w:rPr>
      </w:pPr>
      <w:r w:rsidRPr="006860D6">
        <w:rPr>
          <w:rFonts w:cs="Arial"/>
          <w:color w:val="000000"/>
          <w:sz w:val="28"/>
          <w:szCs w:val="28"/>
        </w:rPr>
        <w:br/>
        <w:t>-</w:t>
      </w:r>
      <w:r w:rsidR="00163364" w:rsidRPr="006860D6">
        <w:rPr>
          <w:rFonts w:cs="Arial"/>
          <w:color w:val="000000"/>
          <w:sz w:val="28"/>
          <w:szCs w:val="28"/>
        </w:rPr>
        <w:t>Rivedere sia il Regolamento di cui prima sia il R</w:t>
      </w:r>
      <w:r w:rsidRPr="006860D6">
        <w:rPr>
          <w:rFonts w:cs="Arial"/>
          <w:color w:val="000000"/>
          <w:sz w:val="28"/>
          <w:szCs w:val="28"/>
        </w:rPr>
        <w:t>egolamento per l'uso degli immobili di proprietà del comune</w:t>
      </w:r>
      <w:r w:rsidR="00163364" w:rsidRPr="006860D6">
        <w:rPr>
          <w:rFonts w:cs="Arial"/>
          <w:color w:val="000000"/>
          <w:sz w:val="28"/>
          <w:szCs w:val="28"/>
        </w:rPr>
        <w:t xml:space="preserve"> catalogati come Impianti sportivi,</w:t>
      </w:r>
    </w:p>
    <w:p w:rsidR="00163364" w:rsidRPr="006860D6" w:rsidRDefault="00541D37" w:rsidP="00163364">
      <w:pPr>
        <w:jc w:val="both"/>
        <w:rPr>
          <w:rFonts w:cs="Arial"/>
          <w:color w:val="000000"/>
          <w:sz w:val="28"/>
          <w:szCs w:val="28"/>
        </w:rPr>
      </w:pPr>
      <w:r w:rsidRPr="006860D6">
        <w:rPr>
          <w:rFonts w:cs="Arial"/>
          <w:color w:val="000000"/>
          <w:sz w:val="28"/>
          <w:szCs w:val="28"/>
        </w:rPr>
        <w:t>-</w:t>
      </w:r>
      <w:r w:rsidR="00163364" w:rsidRPr="006860D6">
        <w:rPr>
          <w:rFonts w:cs="Arial"/>
          <w:color w:val="000000"/>
          <w:sz w:val="28"/>
          <w:szCs w:val="28"/>
        </w:rPr>
        <w:t>Valutare la possibilità di non procedere con la proposta di Regolamento per la costituzione di una Associazione per anziani;</w:t>
      </w:r>
    </w:p>
    <w:p w:rsidR="00CA62FE" w:rsidRPr="006860D6" w:rsidRDefault="00163364" w:rsidP="00163364">
      <w:pPr>
        <w:jc w:val="both"/>
        <w:rPr>
          <w:sz w:val="28"/>
          <w:szCs w:val="28"/>
        </w:rPr>
      </w:pPr>
      <w:r w:rsidRPr="006860D6">
        <w:rPr>
          <w:rFonts w:cs="Arial"/>
          <w:color w:val="000000"/>
          <w:sz w:val="28"/>
          <w:szCs w:val="28"/>
        </w:rPr>
        <w:t>-Nelle more di fare chiarezza sulla disponibilità di sedi, da destinare ad Uso delle Associazioni, di fare una ricognizione delle stesse e azzerare nel frattempo tutte le convenzioni così da mettere tutte sullo stesso livello di trattamento</w:t>
      </w:r>
      <w:r w:rsidR="006860D6">
        <w:rPr>
          <w:rFonts w:cs="Arial"/>
          <w:color w:val="000000"/>
          <w:sz w:val="28"/>
          <w:szCs w:val="28"/>
        </w:rPr>
        <w:t xml:space="preserve"> e</w:t>
      </w:r>
      <w:r w:rsidRPr="006860D6">
        <w:rPr>
          <w:rFonts w:cs="Arial"/>
          <w:color w:val="000000"/>
          <w:sz w:val="28"/>
          <w:szCs w:val="28"/>
        </w:rPr>
        <w:t>, allo stesso tempo</w:t>
      </w:r>
      <w:r w:rsidR="006860D6">
        <w:rPr>
          <w:rFonts w:cs="Arial"/>
          <w:color w:val="000000"/>
          <w:sz w:val="28"/>
          <w:szCs w:val="28"/>
        </w:rPr>
        <w:t>,</w:t>
      </w:r>
      <w:r w:rsidRPr="006860D6">
        <w:rPr>
          <w:rFonts w:cs="Arial"/>
          <w:color w:val="000000"/>
          <w:sz w:val="28"/>
          <w:szCs w:val="28"/>
        </w:rPr>
        <w:t xml:space="preserve"> si chiede di essere prudenti con quelle associazioni che prestano servizi essenziali per la comunità.</w:t>
      </w:r>
      <w:r w:rsidR="00541D37" w:rsidRPr="006860D6">
        <w:rPr>
          <w:rFonts w:cs="Arial"/>
          <w:color w:val="000000"/>
          <w:sz w:val="28"/>
          <w:szCs w:val="28"/>
        </w:rPr>
        <w:br/>
      </w:r>
    </w:p>
    <w:p w:rsidR="006860D6" w:rsidRPr="006860D6" w:rsidRDefault="006860D6" w:rsidP="006860D6">
      <w:pPr>
        <w:jc w:val="both"/>
        <w:rPr>
          <w:rFonts w:eastAsia="Calibri" w:cs="Times New Roman"/>
          <w:bCs/>
          <w:sz w:val="28"/>
          <w:szCs w:val="28"/>
        </w:rPr>
      </w:pPr>
      <w:r w:rsidRPr="006860D6">
        <w:rPr>
          <w:rFonts w:eastAsia="Calibri" w:cs="Times New Roman"/>
          <w:b/>
          <w:bCs/>
          <w:sz w:val="28"/>
          <w:szCs w:val="28"/>
        </w:rPr>
        <w:t xml:space="preserve">Al Presidente del C.C. </w:t>
      </w:r>
      <w:r w:rsidRPr="006860D6">
        <w:rPr>
          <w:rFonts w:eastAsia="Calibri" w:cs="Times New Roman"/>
          <w:bCs/>
          <w:sz w:val="28"/>
          <w:szCs w:val="28"/>
        </w:rPr>
        <w:t>si chiede di incardinare il presente O.d.G. al primo Consiglio comunale utile</w:t>
      </w:r>
      <w:r>
        <w:rPr>
          <w:rFonts w:eastAsia="Calibri" w:cs="Times New Roman"/>
          <w:bCs/>
          <w:sz w:val="28"/>
          <w:szCs w:val="28"/>
        </w:rPr>
        <w:t xml:space="preserve"> e,</w:t>
      </w:r>
      <w:r w:rsidRPr="006860D6">
        <w:rPr>
          <w:rFonts w:eastAsia="Calibri" w:cs="Times New Roman"/>
          <w:bCs/>
          <w:sz w:val="28"/>
          <w:szCs w:val="28"/>
        </w:rPr>
        <w:t xml:space="preserve"> ai colleghi consiglieri che condividono il tema posto all’</w:t>
      </w:r>
      <w:proofErr w:type="spellStart"/>
      <w:r w:rsidRPr="006860D6">
        <w:rPr>
          <w:rFonts w:eastAsia="Calibri" w:cs="Times New Roman"/>
          <w:bCs/>
          <w:sz w:val="28"/>
          <w:szCs w:val="28"/>
        </w:rPr>
        <w:t>o.d.g.</w:t>
      </w:r>
      <w:proofErr w:type="spellEnd"/>
      <w:r>
        <w:rPr>
          <w:rFonts w:eastAsia="Calibri" w:cs="Times New Roman"/>
          <w:bCs/>
          <w:sz w:val="28"/>
          <w:szCs w:val="28"/>
        </w:rPr>
        <w:t>,</w:t>
      </w:r>
      <w:r w:rsidRPr="006860D6">
        <w:rPr>
          <w:rFonts w:eastAsia="Calibri" w:cs="Times New Roman"/>
          <w:bCs/>
          <w:sz w:val="28"/>
          <w:szCs w:val="28"/>
        </w:rPr>
        <w:t xml:space="preserve"> si chiede la sottoscrizione dello stesso.</w:t>
      </w:r>
    </w:p>
    <w:p w:rsidR="006860D6" w:rsidRPr="006860D6" w:rsidRDefault="006860D6" w:rsidP="006860D6">
      <w:pPr>
        <w:jc w:val="both"/>
        <w:rPr>
          <w:rFonts w:eastAsia="Calibri" w:cs="Times New Roman"/>
          <w:bCs/>
          <w:sz w:val="28"/>
          <w:szCs w:val="28"/>
        </w:rPr>
      </w:pPr>
      <w:proofErr w:type="spellStart"/>
      <w:r w:rsidRPr="006860D6">
        <w:rPr>
          <w:rFonts w:eastAsia="Calibri" w:cs="Times New Roman"/>
          <w:bCs/>
          <w:sz w:val="28"/>
          <w:szCs w:val="28"/>
        </w:rPr>
        <w:t>Valguarnera</w:t>
      </w:r>
      <w:proofErr w:type="spellEnd"/>
      <w:r w:rsidRPr="006860D6">
        <w:rPr>
          <w:rFonts w:eastAsia="Calibri" w:cs="Times New Roman"/>
          <w:bCs/>
          <w:sz w:val="28"/>
          <w:szCs w:val="28"/>
        </w:rPr>
        <w:t xml:space="preserve">, 14 novembre 2022 </w:t>
      </w:r>
    </w:p>
    <w:p w:rsidR="006860D6" w:rsidRPr="006860D6" w:rsidRDefault="006860D6" w:rsidP="006860D6">
      <w:pPr>
        <w:jc w:val="right"/>
        <w:rPr>
          <w:rFonts w:eastAsia="Calibri" w:cs="Times New Roman"/>
          <w:sz w:val="28"/>
          <w:szCs w:val="28"/>
        </w:rPr>
      </w:pPr>
    </w:p>
    <w:p w:rsidR="006860D6" w:rsidRDefault="006860D6" w:rsidP="006860D6">
      <w:pPr>
        <w:jc w:val="right"/>
        <w:rPr>
          <w:rFonts w:eastAsia="Calibri" w:cs="Times New Roman"/>
          <w:b/>
          <w:sz w:val="28"/>
          <w:szCs w:val="28"/>
        </w:rPr>
      </w:pPr>
      <w:r w:rsidRPr="006860D6">
        <w:rPr>
          <w:rFonts w:eastAsia="Calibri" w:cs="Times New Roman"/>
          <w:b/>
          <w:sz w:val="28"/>
          <w:szCs w:val="28"/>
        </w:rPr>
        <w:t>I Consiglieri comunali</w:t>
      </w:r>
    </w:p>
    <w:p w:rsidR="006860D6" w:rsidRPr="006860D6" w:rsidRDefault="006860D6" w:rsidP="006860D6">
      <w:pPr>
        <w:jc w:val="right"/>
        <w:rPr>
          <w:rFonts w:eastAsia="Calibri" w:cs="Times New Roman"/>
          <w:b/>
          <w:sz w:val="28"/>
          <w:szCs w:val="28"/>
        </w:rPr>
      </w:pPr>
    </w:p>
    <w:p w:rsidR="006860D6" w:rsidRPr="006860D6" w:rsidRDefault="006860D6" w:rsidP="006860D6">
      <w:pPr>
        <w:jc w:val="right"/>
        <w:rPr>
          <w:b/>
          <w:sz w:val="28"/>
          <w:szCs w:val="28"/>
        </w:rPr>
      </w:pPr>
      <w:r w:rsidRPr="006860D6">
        <w:rPr>
          <w:b/>
          <w:sz w:val="28"/>
          <w:szCs w:val="28"/>
        </w:rPr>
        <w:t xml:space="preserve">f.to D’Angelo </w:t>
      </w:r>
      <w:proofErr w:type="spellStart"/>
      <w:r w:rsidRPr="006860D6">
        <w:rPr>
          <w:b/>
          <w:sz w:val="28"/>
          <w:szCs w:val="28"/>
        </w:rPr>
        <w:t>Filippa</w:t>
      </w:r>
      <w:proofErr w:type="spellEnd"/>
    </w:p>
    <w:p w:rsidR="006860D6" w:rsidRPr="006860D6" w:rsidRDefault="006860D6" w:rsidP="006860D6">
      <w:pPr>
        <w:jc w:val="right"/>
        <w:rPr>
          <w:b/>
          <w:sz w:val="28"/>
          <w:szCs w:val="28"/>
        </w:rPr>
      </w:pPr>
      <w:r w:rsidRPr="006860D6">
        <w:rPr>
          <w:b/>
          <w:sz w:val="28"/>
          <w:szCs w:val="28"/>
        </w:rPr>
        <w:t xml:space="preserve">f.to </w:t>
      </w:r>
      <w:proofErr w:type="spellStart"/>
      <w:r w:rsidRPr="006860D6">
        <w:rPr>
          <w:b/>
          <w:sz w:val="28"/>
          <w:szCs w:val="28"/>
        </w:rPr>
        <w:t>Bonanno</w:t>
      </w:r>
      <w:proofErr w:type="spellEnd"/>
      <w:r w:rsidRPr="006860D6">
        <w:rPr>
          <w:b/>
          <w:sz w:val="28"/>
          <w:szCs w:val="28"/>
        </w:rPr>
        <w:t xml:space="preserve"> Luca Valerio</w:t>
      </w:r>
    </w:p>
    <w:p w:rsidR="006860D6" w:rsidRPr="006860D6" w:rsidRDefault="006860D6" w:rsidP="006860D6">
      <w:pPr>
        <w:jc w:val="right"/>
        <w:rPr>
          <w:b/>
          <w:sz w:val="28"/>
          <w:szCs w:val="28"/>
        </w:rPr>
      </w:pPr>
      <w:r w:rsidRPr="006860D6">
        <w:rPr>
          <w:b/>
          <w:sz w:val="28"/>
          <w:szCs w:val="28"/>
        </w:rPr>
        <w:t>f.to Bruno Angelo</w:t>
      </w:r>
    </w:p>
    <w:sectPr w:rsidR="006860D6" w:rsidRPr="006860D6" w:rsidSect="00CA6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1D37"/>
    <w:rsid w:val="00163364"/>
    <w:rsid w:val="00541D37"/>
    <w:rsid w:val="006860D6"/>
    <w:rsid w:val="008F4C83"/>
    <w:rsid w:val="00B24794"/>
    <w:rsid w:val="00B97958"/>
    <w:rsid w:val="00CA62FE"/>
    <w:rsid w:val="00E3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D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541D37"/>
  </w:style>
  <w:style w:type="character" w:customStyle="1" w:styleId="hgkelc">
    <w:name w:val="hgkelc"/>
    <w:basedOn w:val="Carpredefinitoparagrafo"/>
    <w:rsid w:val="00541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Contratti</cp:lastModifiedBy>
  <cp:revision>2</cp:revision>
  <dcterms:created xsi:type="dcterms:W3CDTF">2022-11-17T09:29:00Z</dcterms:created>
  <dcterms:modified xsi:type="dcterms:W3CDTF">2022-11-17T09:29:00Z</dcterms:modified>
</cp:coreProperties>
</file>